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FA5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z w:val="28"/>
          <w:szCs w:val="28"/>
          <w:lang w:val="en-US" w:eastAsia="zh-CN"/>
        </w:rPr>
      </w:pPr>
      <w:bookmarkStart w:id="0" w:name="_GoBack"/>
      <w:bookmarkEnd w:id="0"/>
      <w:r>
        <w:rPr>
          <w:rFonts w:ascii="宋体" w:hAnsi="宋体" w:eastAsia="宋体" w:cs="宋体"/>
          <w:sz w:val="24"/>
          <w:szCs w:val="24"/>
        </w:rPr>
        <w:drawing>
          <wp:inline distT="0" distB="0" distL="114300" distR="114300">
            <wp:extent cx="1335405" cy="2021840"/>
            <wp:effectExtent l="0" t="0" r="10795" b="1016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335405" cy="2021840"/>
                    </a:xfrm>
                    <a:prstGeom prst="rect">
                      <a:avLst/>
                    </a:prstGeom>
                    <a:noFill/>
                    <a:ln w="9525">
                      <a:noFill/>
                    </a:ln>
                  </pic:spPr>
                </pic:pic>
              </a:graphicData>
            </a:graphic>
          </wp:inline>
        </w:drawing>
      </w:r>
    </w:p>
    <w:p w14:paraId="01228DB9">
      <w:pPr>
        <w:pStyle w:val="11"/>
        <w:rPr>
          <w:b/>
        </w:rPr>
      </w:pPr>
      <w:r>
        <w:t>张利国，男，汉族，博士，三级教授，西南民族大学兼职博士生导师，大连民族大学硕士生导师。</w:t>
      </w:r>
    </w:p>
    <w:p w14:paraId="35A6EF43">
      <w:pPr>
        <w:pStyle w:val="2"/>
        <w:keepNext/>
        <w:numPr>
          <w:ilvl w:val="0"/>
          <w:numId w:val="1"/>
        </w:numPr>
        <w:topLinePunct w:val="0"/>
        <w:ind w:left="0" w:leftChars="0" w:firstLine="0" w:firstLineChars="0"/>
        <w:rPr>
          <w:b/>
          <w:bdr w:val="none" w:sz="0" w:space="0"/>
        </w:rPr>
      </w:pPr>
      <w:r>
        <w:t>教学业绩成果</w:t>
      </w:r>
    </w:p>
    <w:p w14:paraId="6C354398">
      <w:pPr>
        <w:pStyle w:val="11"/>
      </w:pPr>
      <w:r>
        <w:t>2024.01辽宁省本科教学名师</w:t>
      </w:r>
    </w:p>
    <w:p w14:paraId="1A228BBD">
      <w:pPr>
        <w:pStyle w:val="11"/>
      </w:pPr>
      <w:r>
        <w:t>2023.09 辽宁省优秀教师</w:t>
      </w:r>
    </w:p>
    <w:p w14:paraId="3B7368BA">
      <w:pPr>
        <w:pStyle w:val="11"/>
      </w:pPr>
      <w:r>
        <w:t xml:space="preserve">2019.09 国家民委民族研究优秀中青年骨干专家 </w:t>
      </w:r>
    </w:p>
    <w:p w14:paraId="36A151DB">
      <w:pPr>
        <w:pStyle w:val="11"/>
      </w:pPr>
      <w:r>
        <w:t xml:space="preserve">2019.12 辽宁省高等学校创新人才 </w:t>
      </w:r>
    </w:p>
    <w:p w14:paraId="74F11887">
      <w:pPr>
        <w:pStyle w:val="11"/>
      </w:pPr>
      <w:r>
        <w:t>2020.12 辽宁省普通高等教育本科教学成果奖一等奖</w:t>
      </w:r>
    </w:p>
    <w:p w14:paraId="7F943423">
      <w:pPr>
        <w:pStyle w:val="11"/>
      </w:pPr>
      <w:r>
        <w:t xml:space="preserve">2022.06 辽宁省普通高等教育本科教学成果奖一等奖 </w:t>
      </w:r>
    </w:p>
    <w:p w14:paraId="53A2ECDB">
      <w:pPr>
        <w:pStyle w:val="11"/>
      </w:pPr>
      <w:r>
        <w:t>2022.06 国家民委社会科学研究成果奖（调研报告类）二等奖</w:t>
      </w:r>
    </w:p>
    <w:p w14:paraId="4A0A39C9">
      <w:pPr>
        <w:pStyle w:val="11"/>
      </w:pPr>
      <w:r>
        <w:t>2020.12 辽宁省普通高等教育本科教学成果奖二等奖</w:t>
      </w:r>
    </w:p>
    <w:p w14:paraId="771C2C9C">
      <w:pPr>
        <w:pStyle w:val="11"/>
      </w:pPr>
      <w:r>
        <w:t>2022.01 辽宁省统战理论政策研究创新成果二等奖</w:t>
      </w:r>
    </w:p>
    <w:p w14:paraId="314FE85A">
      <w:pPr>
        <w:pStyle w:val="11"/>
      </w:pPr>
      <w:r>
        <w:t>2019.12 国家民委人文社会科学优秀成果奖三等奖</w:t>
      </w:r>
    </w:p>
    <w:p w14:paraId="4453B617">
      <w:pPr>
        <w:pStyle w:val="11"/>
      </w:pPr>
      <w:r>
        <w:t xml:space="preserve">2021.06 辽宁省哲学社会科学奖成果奖三等奖 </w:t>
      </w:r>
    </w:p>
    <w:p w14:paraId="181CC9DA">
      <w:pPr>
        <w:pStyle w:val="11"/>
      </w:pPr>
      <w:r>
        <w:t xml:space="preserve">2020.01 辽宁省统战理论政策研究创新成果奖三等奖 </w:t>
      </w:r>
    </w:p>
    <w:p w14:paraId="3688A48D">
      <w:pPr>
        <w:rPr>
          <w:rFonts w:hint="eastAsia"/>
          <w:lang w:eastAsia="zh-CN"/>
        </w:rPr>
      </w:pPr>
      <w:r>
        <w:rPr>
          <w:rFonts w:hint="eastAsia"/>
          <w:lang w:eastAsia="zh-CN"/>
        </w:rPr>
        <w:t xml:space="preserve">  </w:t>
      </w:r>
    </w:p>
    <w:p w14:paraId="430ACC00">
      <w:pPr>
        <w:pStyle w:val="2"/>
        <w:keepNext/>
        <w:numPr>
          <w:ilvl w:val="0"/>
          <w:numId w:val="1"/>
        </w:numPr>
        <w:topLinePunct w:val="0"/>
        <w:ind w:left="0" w:leftChars="0" w:firstLine="0" w:firstLineChars="0"/>
        <w:rPr>
          <w:b/>
          <w:bdr w:val="none" w:sz="0" w:space="0"/>
        </w:rPr>
      </w:pPr>
      <w:r>
        <w:t>人才培养</w:t>
      </w:r>
    </w:p>
    <w:p w14:paraId="3EABF80E">
      <w:pPr>
        <w:pStyle w:val="11"/>
      </w:pPr>
      <w:r>
        <w:t>张利国教授始终坚持立德树人根本任务，以自身的高尚品德为学生树立榜样，教导学生要以德立学，严谨治学。在本科生、研究生阶段自发成立了“师生学习共同体”，定期召开组会讨论，以自己的科研经费为基础，订阅学术资料，支持学生每学期进行一次实地调研，让学生在实践中悟真理、学真知。依托科研项目和学科竞赛，鼓励学生撰写论文和研究报告。近5年来，所带学生2人获辽宁省优秀毕业生称号，2人获国家奖学金，1人获评辽宁省优秀大学生党员，1人获辽宁省优秀大学生党员标兵、辽宁省大学生年度人物、辽宁省向上向善好青年，2人考取了中央民族大学博士研究生，1人被世界名校英国格拉斯哥大学录取继续深造学习等。其于2024年获得“辽宁省优秀导师”称号。</w:t>
      </w:r>
    </w:p>
    <w:p w14:paraId="6AD9C3A4">
      <w:pPr>
        <w:pStyle w:val="2"/>
        <w:keepNext/>
        <w:numPr>
          <w:ilvl w:val="0"/>
          <w:numId w:val="1"/>
        </w:numPr>
        <w:topLinePunct w:val="0"/>
        <w:ind w:left="0" w:leftChars="0" w:firstLine="0" w:firstLineChars="0"/>
        <w:rPr>
          <w:b/>
          <w:bdr w:val="none" w:sz="0" w:space="0"/>
        </w:rPr>
      </w:pPr>
      <w:r>
        <w:t>科学研究领域及成果</w:t>
      </w:r>
    </w:p>
    <w:p w14:paraId="5AD46C95">
      <w:pPr>
        <w:pStyle w:val="11"/>
      </w:pPr>
      <w:r>
        <w:t>张利国教授主要从事马克思主义民族理论与政策、铸牢中华民族共同体意识研究。近年来，出版学术专著2部，主持国家社科基金一般项目2项、教育部项目1项，省部级课题20余项，发表论文80余篇，研究成果获省部级研究成果一二三等奖6项，获省部级以上领导批示4项，省部级部门采纳8项。具体如下：</w:t>
      </w:r>
    </w:p>
    <w:p w14:paraId="0B0F9DC8">
      <w:pPr>
        <w:pStyle w:val="2"/>
        <w:keepNext/>
        <w:numPr>
          <w:ilvl w:val="0"/>
          <w:numId w:val="0"/>
        </w:numPr>
      </w:pPr>
      <w:r>
        <w:t>近五年承担的主要项目：</w:t>
      </w:r>
    </w:p>
    <w:p w14:paraId="6392D111">
      <w:pPr>
        <w:pStyle w:val="11"/>
        <w:numPr>
          <w:ilvl w:val="0"/>
          <w:numId w:val="2"/>
        </w:numPr>
        <w:ind w:left="0" w:leftChars="0" w:firstLine="560" w:firstLineChars="0"/>
        <w:rPr>
          <w:b w:val="0"/>
          <w:bdr w:val="none" w:sz="0" w:space="0"/>
        </w:rPr>
      </w:pPr>
      <w:r>
        <w:t>2021.09 国家社科基金一般项目：人学视域下学校中华民族共同体意识教育（21BMZ058）</w:t>
      </w:r>
    </w:p>
    <w:p w14:paraId="3634BD99">
      <w:pPr>
        <w:pStyle w:val="11"/>
        <w:numPr>
          <w:ilvl w:val="0"/>
          <w:numId w:val="2"/>
        </w:numPr>
        <w:ind w:left="0" w:leftChars="0" w:firstLine="560" w:firstLineChars="0"/>
        <w:rPr>
          <w:b w:val="0"/>
          <w:bdr w:val="none" w:sz="0" w:space="0"/>
        </w:rPr>
      </w:pPr>
      <w:r>
        <w:t>2024.08 国家民委民族研究项目：智媒时代铸牢中华民族共同体意识教育的实践困境与优化路径研究（2024-GMB-048）</w:t>
      </w:r>
    </w:p>
    <w:p w14:paraId="4DF98618">
      <w:pPr>
        <w:pStyle w:val="11"/>
        <w:numPr>
          <w:ilvl w:val="0"/>
          <w:numId w:val="2"/>
        </w:numPr>
        <w:ind w:left="0" w:leftChars="0" w:firstLine="560" w:firstLineChars="0"/>
        <w:rPr>
          <w:b w:val="0"/>
          <w:bdr w:val="none" w:sz="0" w:space="0"/>
        </w:rPr>
      </w:pPr>
      <w:r>
        <w:t>2024.08 辽宁省教育科学“十四五”规划课题：数字化时代铸牢中华民族共同体意识教育智能化研究（JG24DA007）</w:t>
      </w:r>
    </w:p>
    <w:p w14:paraId="0548E715">
      <w:pPr>
        <w:pStyle w:val="11"/>
        <w:numPr>
          <w:ilvl w:val="0"/>
          <w:numId w:val="2"/>
        </w:numPr>
        <w:ind w:left="0" w:leftChars="0" w:firstLine="560" w:firstLineChars="0"/>
        <w:rPr>
          <w:b w:val="0"/>
          <w:bdr w:val="none" w:sz="0" w:space="0"/>
        </w:rPr>
      </w:pPr>
      <w:r>
        <w:t>2021.10 国家民委高等教育教学改革研究项目：“大思政课”视阈下民族院校中华民族共同体意识教育的实践经验与优化策略研究</w:t>
      </w:r>
    </w:p>
    <w:p w14:paraId="1E5C76F0">
      <w:pPr>
        <w:pStyle w:val="11"/>
        <w:numPr>
          <w:ilvl w:val="0"/>
          <w:numId w:val="2"/>
        </w:numPr>
        <w:ind w:left="0" w:leftChars="0" w:firstLine="560" w:firstLineChars="0"/>
        <w:rPr>
          <w:b w:val="0"/>
          <w:bdr w:val="none" w:sz="0" w:space="0"/>
        </w:rPr>
      </w:pPr>
      <w:r>
        <w:t>2020.12 国家民委服务国家战略服务民族工作重大现实问题研究：民族院校大学生中华民族共同体意识培育实践路径及其机制优化研究（MYJKS19）</w:t>
      </w:r>
    </w:p>
    <w:p w14:paraId="42D2EB61">
      <w:pPr>
        <w:pStyle w:val="11"/>
        <w:numPr>
          <w:ilvl w:val="0"/>
          <w:numId w:val="2"/>
        </w:numPr>
        <w:ind w:left="0" w:leftChars="0" w:firstLine="560" w:firstLineChars="0"/>
        <w:rPr>
          <w:b w:val="0"/>
          <w:bdr w:val="none" w:sz="0" w:space="0"/>
        </w:rPr>
      </w:pPr>
      <w:r>
        <w:t>2019.11 国家民委民族研究项目：东北城市民族事务治理与铸牢中华民族共同体意识研究（2019-GME-054）</w:t>
      </w:r>
    </w:p>
    <w:p w14:paraId="2645FF33">
      <w:pPr>
        <w:pStyle w:val="11"/>
        <w:numPr>
          <w:ilvl w:val="0"/>
          <w:numId w:val="2"/>
        </w:numPr>
        <w:ind w:left="0" w:leftChars="0" w:firstLine="560" w:firstLineChars="0"/>
        <w:rPr>
          <w:b w:val="0"/>
          <w:bdr w:val="none" w:sz="0" w:space="0"/>
        </w:rPr>
      </w:pPr>
      <w:r>
        <w:t>2022.10 国家民委民族决策咨询研究项目：网络空间开展中华民族共同体意识教育的思考与建议（2022-GMX-023）</w:t>
      </w:r>
    </w:p>
    <w:p w14:paraId="14555FAE">
      <w:pPr>
        <w:pStyle w:val="11"/>
        <w:numPr>
          <w:ilvl w:val="0"/>
          <w:numId w:val="2"/>
        </w:numPr>
        <w:ind w:left="0" w:leftChars="0" w:firstLine="560" w:firstLineChars="0"/>
        <w:rPr>
          <w:b w:val="0"/>
          <w:bdr w:val="none" w:sz="0" w:space="0"/>
        </w:rPr>
      </w:pPr>
      <w:r>
        <w:t>2023.10 辽宁省社科联省民族和宗教事务委员会联合委托课题：近代以来东北各民族交往交流交融培育中华民族精神研究（2023lsllhwtkt-02）</w:t>
      </w:r>
    </w:p>
    <w:p w14:paraId="1A975F06">
      <w:pPr>
        <w:pStyle w:val="11"/>
        <w:numPr>
          <w:ilvl w:val="0"/>
          <w:numId w:val="2"/>
        </w:numPr>
        <w:ind w:left="0" w:leftChars="0" w:firstLine="560" w:firstLineChars="0"/>
        <w:rPr>
          <w:b w:val="0"/>
          <w:bdr w:val="none" w:sz="0" w:space="0"/>
        </w:rPr>
      </w:pPr>
      <w:r>
        <w:t>2023.09 暨南大学铸牢中华民族共同体意识研究基地资助项目：大数据支撑下的铸牢中华民族共同体意识教育研究（JDGTT202308）</w:t>
      </w:r>
    </w:p>
    <w:p w14:paraId="0927B50A">
      <w:pPr>
        <w:pStyle w:val="11"/>
        <w:numPr>
          <w:ilvl w:val="0"/>
          <w:numId w:val="2"/>
        </w:numPr>
        <w:ind w:left="0" w:leftChars="0" w:firstLine="560" w:firstLineChars="0"/>
        <w:rPr>
          <w:b w:val="0"/>
          <w:bdr w:val="none" w:sz="0" w:space="0"/>
        </w:rPr>
      </w:pPr>
      <w:r>
        <w:t>2022.04 辽宁省高校统战理论研究课题：马克思人学视域下的中华民族共同体意识教育</w:t>
      </w:r>
    </w:p>
    <w:p w14:paraId="3C1FEF66">
      <w:pPr>
        <w:pStyle w:val="11"/>
        <w:numPr>
          <w:ilvl w:val="0"/>
          <w:numId w:val="2"/>
        </w:numPr>
        <w:ind w:left="0" w:leftChars="0" w:firstLine="560" w:firstLineChars="0"/>
        <w:rPr>
          <w:b w:val="0"/>
          <w:bdr w:val="none" w:sz="0" w:space="0"/>
        </w:rPr>
      </w:pPr>
      <w:r>
        <w:t>2020.11 辽宁省社会科学基金规划重点项目：高校中华民族共同体意识教育的实践路径研究（L20JNZ003)</w:t>
      </w:r>
    </w:p>
    <w:p w14:paraId="5DCBFFF4">
      <w:pPr>
        <w:pStyle w:val="11"/>
        <w:numPr>
          <w:ilvl w:val="0"/>
          <w:numId w:val="2"/>
        </w:numPr>
        <w:ind w:left="0" w:leftChars="0" w:firstLine="560" w:firstLineChars="0"/>
        <w:rPr>
          <w:b w:val="0"/>
          <w:bdr w:val="none" w:sz="0" w:space="0"/>
        </w:rPr>
      </w:pPr>
      <w:r>
        <w:t>2019.12 辽宁省高等学校创新人才支持计划项目：铸牢中华民族共同体意识教育的理论与实践研究（WR2019004）</w:t>
      </w:r>
    </w:p>
    <w:p w14:paraId="6F4B4CDB">
      <w:pPr>
        <w:pStyle w:val="11"/>
        <w:numPr>
          <w:ilvl w:val="0"/>
          <w:numId w:val="2"/>
        </w:numPr>
        <w:ind w:left="0" w:leftChars="0" w:firstLine="560" w:firstLineChars="0"/>
        <w:rPr>
          <w:b w:val="0"/>
          <w:bdr w:val="none" w:sz="0" w:space="0"/>
        </w:rPr>
      </w:pPr>
      <w:r>
        <w:t>2019.09 辽宁省经济社会发展研究一般项目：铸牢中华民族共同体意识视域下辽宁城市民族事务治理创新研究（20201slktyb-023）</w:t>
      </w:r>
    </w:p>
    <w:p w14:paraId="7D06A19A">
      <w:pPr>
        <w:pStyle w:val="11"/>
        <w:numPr>
          <w:ilvl w:val="0"/>
          <w:numId w:val="2"/>
        </w:numPr>
        <w:ind w:left="0" w:leftChars="0" w:firstLine="560" w:firstLineChars="0"/>
        <w:rPr>
          <w:b w:val="0"/>
          <w:bdr w:val="none" w:sz="0" w:space="0"/>
        </w:rPr>
      </w:pPr>
      <w:r>
        <w:t>2019.05 辽宁省统战理论课题研究课题：铸牢大学生中华民族共同体意识的实践路径与机制优化研究</w:t>
      </w:r>
    </w:p>
    <w:p w14:paraId="466509B6">
      <w:pPr>
        <w:pStyle w:val="2"/>
        <w:keepNext/>
        <w:numPr>
          <w:ilvl w:val="0"/>
          <w:numId w:val="0"/>
        </w:numPr>
      </w:pPr>
      <w:r>
        <w:t>近五年代表性论文：</w:t>
      </w:r>
    </w:p>
    <w:p w14:paraId="030485D3">
      <w:pPr>
        <w:pStyle w:val="11"/>
        <w:numPr>
          <w:ilvl w:val="0"/>
          <w:numId w:val="3"/>
        </w:numPr>
        <w:ind w:left="0" w:leftChars="0" w:firstLine="560" w:firstLineChars="0"/>
        <w:rPr>
          <w:b w:val="0"/>
          <w:bdr w:val="none" w:sz="0" w:space="0"/>
        </w:rPr>
      </w:pPr>
      <w:r>
        <w:t>2024.06 铸牢中华民族共同体意识视域下公民意识培养研究 《黑龙江民族丛刊》（CSSCI扩展版 中文核心）</w:t>
      </w:r>
    </w:p>
    <w:p w14:paraId="727C8173">
      <w:pPr>
        <w:pStyle w:val="11"/>
        <w:numPr>
          <w:ilvl w:val="0"/>
          <w:numId w:val="3"/>
        </w:numPr>
        <w:ind w:left="0" w:leftChars="0" w:firstLine="560" w:firstLineChars="0"/>
        <w:rPr>
          <w:b w:val="0"/>
          <w:bdr w:val="none" w:sz="0" w:space="0"/>
        </w:rPr>
      </w:pPr>
      <w:r>
        <w:t>2024.01 把握《中华民族共同体概论》课程的四重维度《北方民族大学学报》（CSSCI扩展版 中文核心）</w:t>
      </w:r>
    </w:p>
    <w:p w14:paraId="3B98DB80">
      <w:pPr>
        <w:pStyle w:val="11"/>
        <w:numPr>
          <w:ilvl w:val="0"/>
          <w:numId w:val="3"/>
        </w:numPr>
        <w:ind w:left="0" w:leftChars="0" w:firstLine="560" w:firstLineChars="0"/>
        <w:rPr>
          <w:b w:val="0"/>
          <w:bdr w:val="none" w:sz="0" w:space="0"/>
        </w:rPr>
      </w:pPr>
      <w:r>
        <w:t>2023.04 算法时代中华民族共同体意识教育的多重挑战与现实应答 《民族学刊》 （CSSCI检索 中文核心）</w:t>
      </w:r>
    </w:p>
    <w:p w14:paraId="52C4CBA0">
      <w:pPr>
        <w:pStyle w:val="11"/>
        <w:numPr>
          <w:ilvl w:val="0"/>
          <w:numId w:val="3"/>
        </w:numPr>
        <w:ind w:left="0" w:leftChars="0" w:firstLine="560" w:firstLineChars="0"/>
        <w:rPr>
          <w:b w:val="0"/>
          <w:bdr w:val="none" w:sz="0" w:space="0"/>
        </w:rPr>
      </w:pPr>
      <w:r>
        <w:t>2022.03 城市民族互嵌式社会结构和社区建设的行动逻辑与耦合机制研究 《云南民族大学学报（哲学社会科学版）》 （CSSCI检索 中文核心）</w:t>
      </w:r>
    </w:p>
    <w:p w14:paraId="535FE2D1">
      <w:pPr>
        <w:pStyle w:val="11"/>
        <w:numPr>
          <w:ilvl w:val="0"/>
          <w:numId w:val="3"/>
        </w:numPr>
        <w:ind w:left="0" w:leftChars="0" w:firstLine="560" w:firstLineChars="0"/>
        <w:rPr>
          <w:b w:val="0"/>
          <w:bdr w:val="none" w:sz="0" w:space="0"/>
        </w:rPr>
      </w:pPr>
      <w:r>
        <w:t>2022.08 中华民族共同体教育的育人逻辑与实践理路 《中南民族大学学报（人文社会科学版）》 （CSSCI检索 中文核心）</w:t>
      </w:r>
    </w:p>
    <w:p w14:paraId="0FB4D2A2">
      <w:pPr>
        <w:pStyle w:val="11"/>
        <w:numPr>
          <w:ilvl w:val="0"/>
          <w:numId w:val="3"/>
        </w:numPr>
        <w:ind w:left="0" w:leftChars="0" w:firstLine="560" w:firstLineChars="0"/>
        <w:rPr>
          <w:b w:val="0"/>
          <w:bdr w:val="none" w:sz="0" w:space="0"/>
        </w:rPr>
      </w:pPr>
      <w:r>
        <w:t>2022.06 国家通用语言文字铸牢中华民族共同体意识的内在机理与实践进路 《广西民族研究》 （CSSCI检索 中文核心）</w:t>
      </w:r>
    </w:p>
    <w:p w14:paraId="45B00B1D">
      <w:pPr>
        <w:pStyle w:val="11"/>
        <w:numPr>
          <w:ilvl w:val="0"/>
          <w:numId w:val="3"/>
        </w:numPr>
        <w:ind w:left="0" w:leftChars="0" w:firstLine="560" w:firstLineChars="0"/>
        <w:rPr>
          <w:b w:val="0"/>
          <w:bdr w:val="none" w:sz="0" w:space="0"/>
        </w:rPr>
      </w:pPr>
      <w:r>
        <w:t>2022.04 中华民族共同体意识内在意涵的研究范式与关系重构—基于马克思主义人的意识理论视角 《广西民族研究》 （CSSCI检索 中文核心）</w:t>
      </w:r>
    </w:p>
    <w:p w14:paraId="4AF4D134">
      <w:pPr>
        <w:pStyle w:val="11"/>
        <w:numPr>
          <w:ilvl w:val="0"/>
          <w:numId w:val="3"/>
        </w:numPr>
        <w:ind w:left="0" w:leftChars="0" w:firstLine="560" w:firstLineChars="0"/>
        <w:rPr>
          <w:b w:val="0"/>
          <w:bdr w:val="none" w:sz="0" w:space="0"/>
        </w:rPr>
      </w:pPr>
      <w:r>
        <w:t>2022.12 马克思主义人学视域下的铸牢中华民族共同体意识 《黑龙江民族丛刊》（CSSCI扩展版 中文核心）</w:t>
      </w:r>
    </w:p>
    <w:p w14:paraId="11A65F3A">
      <w:pPr>
        <w:pStyle w:val="11"/>
        <w:numPr>
          <w:ilvl w:val="0"/>
          <w:numId w:val="3"/>
        </w:numPr>
        <w:ind w:left="0" w:leftChars="0" w:firstLine="560" w:firstLineChars="0"/>
        <w:rPr>
          <w:b w:val="0"/>
          <w:bdr w:val="none" w:sz="0" w:space="0"/>
        </w:rPr>
      </w:pPr>
      <w:r>
        <w:t>2022.03 新时代深化民族地区青少年国家认同特色教育——以吉林省延边朝鲜族自治州为例《西北民族大学学报(哲学社会科学版)》（CSSCI扩展版 中文核心）</w:t>
      </w:r>
    </w:p>
    <w:p w14:paraId="57BDD63A">
      <w:pPr>
        <w:pStyle w:val="11"/>
        <w:numPr>
          <w:ilvl w:val="0"/>
          <w:numId w:val="3"/>
        </w:numPr>
        <w:ind w:left="0" w:leftChars="0" w:firstLine="560" w:firstLineChars="0"/>
        <w:rPr>
          <w:b w:val="0"/>
          <w:bdr w:val="none" w:sz="0" w:space="0"/>
        </w:rPr>
      </w:pPr>
      <w:r>
        <w:t>2020.03 美国国家认同教育发展趋势与启示《现代大学教育》（CSSCI检索 中文核心）</w:t>
      </w:r>
    </w:p>
    <w:p w14:paraId="1A867DB8">
      <w:pPr>
        <w:pStyle w:val="11"/>
        <w:numPr>
          <w:ilvl w:val="0"/>
          <w:numId w:val="3"/>
        </w:numPr>
        <w:ind w:left="0" w:leftChars="0" w:firstLine="560" w:firstLineChars="0"/>
        <w:rPr>
          <w:b w:val="0"/>
          <w:bdr w:val="none" w:sz="0" w:space="0"/>
        </w:rPr>
      </w:pPr>
      <w:r>
        <w:t>2020.03 协同理论视域下高校中华民族共同体教育的若干思考《民族学刊》（CSSCI检索 中文核心）</w:t>
      </w:r>
    </w:p>
    <w:p w14:paraId="4AE3C605">
      <w:pPr>
        <w:pStyle w:val="2"/>
        <w:keepNext/>
        <w:numPr>
          <w:ilvl w:val="0"/>
          <w:numId w:val="0"/>
        </w:numPr>
      </w:pPr>
      <w:r>
        <w:t>近五年代表性批示与采纳：</w:t>
      </w:r>
    </w:p>
    <w:p w14:paraId="647014A5">
      <w:pPr>
        <w:pStyle w:val="3"/>
        <w:keepNext/>
        <w:numPr>
          <w:ilvl w:val="0"/>
          <w:numId w:val="4"/>
        </w:numPr>
        <w:ind w:left="0" w:leftChars="0" w:firstLine="0" w:firstLineChars="0"/>
        <w:rPr>
          <w:b/>
          <w:bdr w:val="none" w:sz="0" w:space="0"/>
        </w:rPr>
      </w:pPr>
      <w:r>
        <w:t>2021.07 学校中华民族共同体意识教育要“脱虚向实”</w:t>
      </w:r>
    </w:p>
    <w:p w14:paraId="4F596809">
      <w:pPr>
        <w:pStyle w:val="11"/>
      </w:pPr>
      <w:r>
        <w:t>（中央统战部副部长、国家民委主任、副主任批示，被有关职能部门应用采纳）</w:t>
      </w:r>
    </w:p>
    <w:p w14:paraId="01732EA5">
      <w:pPr>
        <w:pStyle w:val="3"/>
        <w:keepNext/>
        <w:numPr>
          <w:ilvl w:val="0"/>
          <w:numId w:val="4"/>
        </w:numPr>
        <w:ind w:left="0" w:leftChars="0" w:firstLine="0" w:firstLineChars="0"/>
        <w:rPr>
          <w:b/>
          <w:bdr w:val="none" w:sz="0" w:space="0"/>
        </w:rPr>
      </w:pPr>
      <w:r>
        <w:t>2022.11城市民族互嵌式社会结构和社会建设的行动逻辑和耦合机制</w:t>
      </w:r>
    </w:p>
    <w:p w14:paraId="5D38E7F6">
      <w:pPr>
        <w:pStyle w:val="11"/>
      </w:pPr>
      <w:r>
        <w:t>（国家民委舆情中心主办的内参《每日舆情》收录采纳）</w:t>
      </w:r>
    </w:p>
    <w:p w14:paraId="77FC6BD0">
      <w:pPr>
        <w:pStyle w:val="3"/>
        <w:keepNext/>
        <w:numPr>
          <w:ilvl w:val="0"/>
          <w:numId w:val="4"/>
        </w:numPr>
        <w:ind w:left="0" w:leftChars="0" w:firstLine="0" w:firstLineChars="0"/>
        <w:rPr>
          <w:b/>
          <w:bdr w:val="none" w:sz="0" w:space="0"/>
        </w:rPr>
      </w:pPr>
      <w:r>
        <w:t>2023.05 算法时代中华民族共同体意识教育的现实应答</w:t>
      </w:r>
    </w:p>
    <w:p w14:paraId="10A62302">
      <w:pPr>
        <w:pStyle w:val="11"/>
      </w:pPr>
      <w:r>
        <w:t>（中央统战部副部长、国家民委党组书记、主任圈阅批示；国家民委舆情中心主办的内参《每日舆情》收录采纳）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1F62D"/>
    <w:multiLevelType w:val="singleLevel"/>
    <w:tmpl w:val="AEF1F62D"/>
    <w:lvl w:ilvl="0" w:tentative="0">
      <w:start w:val="1"/>
      <w:numFmt w:val="decimal"/>
      <w:suff w:val="space"/>
      <w:lvlText w:val="%1."/>
      <w:lvlJc w:val="left"/>
      <w:pPr>
        <w:ind w:left="0" w:firstLine="560"/>
      </w:pPr>
      <w:rPr>
        <w:rFonts w:hint="default"/>
      </w:rPr>
    </w:lvl>
  </w:abstractNum>
  <w:abstractNum w:abstractNumId="1">
    <w:nsid w:val="BA8DAC22"/>
    <w:multiLevelType w:val="singleLevel"/>
    <w:tmpl w:val="BA8DAC22"/>
    <w:lvl w:ilvl="0" w:tentative="0">
      <w:start w:val="1"/>
      <w:numFmt w:val="decimal"/>
      <w:suff w:val="space"/>
      <w:lvlText w:val="%1."/>
      <w:lvlJc w:val="left"/>
      <w:pPr>
        <w:ind w:left="0" w:firstLine="560"/>
      </w:pPr>
      <w:rPr>
        <w:rFonts w:hint="default"/>
      </w:rPr>
    </w:lvl>
  </w:abstractNum>
  <w:abstractNum w:abstractNumId="2">
    <w:nsid w:val="D77343AF"/>
    <w:multiLevelType w:val="singleLevel"/>
    <w:tmpl w:val="D77343AF"/>
    <w:lvl w:ilvl="0" w:tentative="0">
      <w:start w:val="1"/>
      <w:numFmt w:val="chineseCounting"/>
      <w:suff w:val="nothing"/>
      <w:lvlText w:val="%1、"/>
      <w:lvlJc w:val="left"/>
      <w:pPr>
        <w:ind w:left="0" w:firstLine="0"/>
      </w:pPr>
      <w:rPr>
        <w:rFonts w:hint="eastAsia"/>
      </w:rPr>
    </w:lvl>
  </w:abstractNum>
  <w:abstractNum w:abstractNumId="3">
    <w:nsid w:val="FDE08841"/>
    <w:multiLevelType w:val="singleLevel"/>
    <w:tmpl w:val="FDE08841"/>
    <w:lvl w:ilvl="0" w:tentative="0">
      <w:start w:val="1"/>
      <w:numFmt w:val="decimal"/>
      <w:suff w:val="space"/>
      <w:lvlText w:val="%1."/>
      <w:lvlJc w:val="left"/>
      <w:pPr>
        <w:ind w:left="0" w:firstLine="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ZDU5MDMwZWY1MmRhNWQzZmNmMThmMTc0OWZkMDkifQ=="/>
  </w:docVars>
  <w:rsids>
    <w:rsidRoot w:val="557A16D2"/>
    <w:rsid w:val="0BDD784D"/>
    <w:rsid w:val="28FB5F71"/>
    <w:rsid w:val="2B7528D6"/>
    <w:rsid w:val="2BBBE33A"/>
    <w:rsid w:val="37913E89"/>
    <w:rsid w:val="37FFB552"/>
    <w:rsid w:val="3D3E2E00"/>
    <w:rsid w:val="3E570580"/>
    <w:rsid w:val="3EFF1616"/>
    <w:rsid w:val="42440BA3"/>
    <w:rsid w:val="4DCDDFD8"/>
    <w:rsid w:val="50E1E8C1"/>
    <w:rsid w:val="557A16D2"/>
    <w:rsid w:val="5937E6EF"/>
    <w:rsid w:val="5E672E47"/>
    <w:rsid w:val="5E6FD4B7"/>
    <w:rsid w:val="5F4C49AA"/>
    <w:rsid w:val="5FDF0483"/>
    <w:rsid w:val="67EB5C7A"/>
    <w:rsid w:val="6FABD127"/>
    <w:rsid w:val="73CC5FF5"/>
    <w:rsid w:val="75CFDE3C"/>
    <w:rsid w:val="791D97FD"/>
    <w:rsid w:val="79FDB2E7"/>
    <w:rsid w:val="7ABE7DF7"/>
    <w:rsid w:val="7E17B50D"/>
    <w:rsid w:val="7F94B8E6"/>
    <w:rsid w:val="8FFB435D"/>
    <w:rsid w:val="97F389DB"/>
    <w:rsid w:val="9F7FCCC5"/>
    <w:rsid w:val="A7EB121E"/>
    <w:rsid w:val="B35AE84F"/>
    <w:rsid w:val="B773B79D"/>
    <w:rsid w:val="BDF7663A"/>
    <w:rsid w:val="BDF7BDFB"/>
    <w:rsid w:val="BFBF0132"/>
    <w:rsid w:val="BFFF0AA8"/>
    <w:rsid w:val="BFFF5931"/>
    <w:rsid w:val="CD7B6134"/>
    <w:rsid w:val="D5F35CAA"/>
    <w:rsid w:val="E7EB6342"/>
    <w:rsid w:val="ED371B0B"/>
    <w:rsid w:val="EEFB2730"/>
    <w:rsid w:val="EFEDE932"/>
    <w:rsid w:val="F5CBAF9B"/>
    <w:rsid w:val="F5DFAB3F"/>
    <w:rsid w:val="F5FF3054"/>
    <w:rsid w:val="F63D3318"/>
    <w:rsid w:val="F7BB093A"/>
    <w:rsid w:val="F7F5F679"/>
    <w:rsid w:val="FA47EB77"/>
    <w:rsid w:val="FB760D7A"/>
    <w:rsid w:val="FD5FCFCE"/>
    <w:rsid w:val="FDFDBC4B"/>
    <w:rsid w:val="FDFEBE78"/>
    <w:rsid w:val="FEF75BB5"/>
    <w:rsid w:val="FF79EF50"/>
    <w:rsid w:val="FFE7C809"/>
    <w:rsid w:val="FFFB9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line="520" w:lineRule="exact"/>
      <w:ind w:firstLine="562" w:firstLineChars="200"/>
      <w:jc w:val="both"/>
      <w:outlineLvl w:val="0"/>
    </w:pPr>
    <w:rPr>
      <w:rFonts w:ascii="黑体" w:hAnsi="黑体" w:eastAsia="黑体" w:cs="Times New Roman"/>
      <w:b/>
      <w:bCs/>
      <w:kern w:val="2"/>
      <w:sz w:val="28"/>
      <w:szCs w:val="28"/>
      <w:lang w:bidi="ar-SA"/>
    </w:rPr>
  </w:style>
  <w:style w:type="paragraph" w:styleId="3">
    <w:name w:val="heading 2"/>
    <w:next w:val="1"/>
    <w:unhideWhenUsed/>
    <w:qFormat/>
    <w:uiPriority w:val="0"/>
    <w:pPr>
      <w:widowControl w:val="0"/>
      <w:adjustRightInd w:val="0"/>
      <w:spacing w:before="50" w:beforeLines="50" w:after="50" w:afterLines="50" w:line="360" w:lineRule="auto"/>
      <w:jc w:val="both"/>
      <w:outlineLvl w:val="1"/>
    </w:pPr>
    <w:rPr>
      <w:rFonts w:ascii="Times New Roman" w:hAnsi="Times New Roman" w:eastAsia="黑体" w:cs="Times New Roman"/>
      <w:b/>
      <w:kern w:val="2"/>
      <w:sz w:val="30"/>
      <w:szCs w:val="32"/>
      <w:lang w:bidi="ar-SA"/>
    </w:rPr>
  </w:style>
  <w:style w:type="paragraph" w:styleId="4">
    <w:name w:val="heading 3"/>
    <w:next w:val="1"/>
    <w:semiHidden/>
    <w:unhideWhenUsed/>
    <w:qFormat/>
    <w:uiPriority w:val="0"/>
    <w:pPr>
      <w:keepNext/>
      <w:keepLines/>
      <w:widowControl w:val="0"/>
      <w:adjustRightInd w:val="0"/>
      <w:spacing w:before="50" w:beforeLines="50" w:after="50" w:afterLines="50" w:line="360" w:lineRule="auto"/>
      <w:jc w:val="both"/>
      <w:outlineLvl w:val="2"/>
    </w:pPr>
    <w:rPr>
      <w:rFonts w:ascii="Times New Roman" w:hAnsi="Times New Roman" w:eastAsia="黑体" w:cs="Times New Roman"/>
      <w:b/>
      <w:kern w:val="2"/>
      <w:sz w:val="28"/>
      <w:szCs w:val="24"/>
      <w:lang w:bidi="ar-SA"/>
    </w:rPr>
  </w:style>
  <w:style w:type="paragraph" w:styleId="5">
    <w:name w:val="heading 4"/>
    <w:next w:val="1"/>
    <w:semiHidden/>
    <w:unhideWhenUsed/>
    <w:qFormat/>
    <w:uiPriority w:val="0"/>
    <w:pPr>
      <w:keepNext/>
      <w:keepLines/>
      <w:widowControl w:val="0"/>
      <w:adjustRightInd w:val="0"/>
      <w:spacing w:before="50" w:beforeLines="50" w:after="50" w:afterLines="50" w:line="360" w:lineRule="auto"/>
      <w:jc w:val="both"/>
      <w:outlineLvl w:val="3"/>
    </w:pPr>
    <w:rPr>
      <w:rFonts w:ascii="Times New Roman" w:hAnsi="Times New Roman" w:eastAsia="黑体" w:cs="Times New Roman"/>
      <w:b/>
      <w:bCs/>
      <w:kern w:val="2"/>
      <w:sz w:val="28"/>
      <w:szCs w:val="28"/>
      <w:lang w:bidi="ar-SA"/>
    </w:rPr>
  </w:style>
  <w:style w:type="paragraph" w:styleId="6">
    <w:name w:val="heading 5"/>
    <w:next w:val="1"/>
    <w:semiHidden/>
    <w:unhideWhenUsed/>
    <w:qFormat/>
    <w:uiPriority w:val="0"/>
    <w:pPr>
      <w:keepNext/>
      <w:keepLines/>
      <w:widowControl w:val="0"/>
      <w:adjustRightInd w:val="0"/>
      <w:spacing w:before="50" w:beforeLines="50" w:after="50" w:afterLines="50" w:line="360" w:lineRule="auto"/>
      <w:jc w:val="both"/>
      <w:outlineLvl w:val="4"/>
    </w:pPr>
    <w:rPr>
      <w:rFonts w:ascii="Times New Roman" w:hAnsi="Times New Roman" w:eastAsia="黑体" w:cs="Times New Roman"/>
      <w:b/>
      <w:bCs/>
      <w:kern w:val="2"/>
      <w:sz w:val="28"/>
      <w:szCs w:val="28"/>
      <w:lang w:bidi="ar-SA"/>
    </w:rPr>
  </w:style>
  <w:style w:type="paragraph" w:styleId="7">
    <w:name w:val="heading 6"/>
    <w:next w:val="1"/>
    <w:semiHidden/>
    <w:unhideWhenUsed/>
    <w:qFormat/>
    <w:uiPriority w:val="0"/>
    <w:pPr>
      <w:keepNext/>
      <w:keepLines/>
      <w:widowControl w:val="0"/>
      <w:adjustRightInd w:val="0"/>
      <w:spacing w:before="50" w:beforeLines="50" w:after="50" w:afterLines="50" w:line="360" w:lineRule="auto"/>
      <w:jc w:val="both"/>
      <w:outlineLvl w:val="5"/>
    </w:pPr>
    <w:rPr>
      <w:rFonts w:ascii="Times New Roman" w:hAnsi="Times New Roman" w:eastAsia="黑体" w:cs="Times New Roman"/>
      <w:b/>
      <w:bCs/>
      <w:kern w:val="2"/>
      <w:sz w:val="24"/>
      <w:szCs w:val="24"/>
      <w:lang w:bidi="ar-SA"/>
    </w:rPr>
  </w:style>
  <w:style w:type="paragraph" w:styleId="8">
    <w:name w:val="heading 7"/>
    <w:next w:val="1"/>
    <w:semiHidden/>
    <w:unhideWhenUsed/>
    <w:qFormat/>
    <w:uiPriority w:val="0"/>
    <w:pPr>
      <w:keepNext/>
      <w:keepLines/>
      <w:widowControl w:val="0"/>
      <w:adjustRightInd w:val="0"/>
      <w:spacing w:before="50" w:beforeLines="50" w:after="50" w:afterLines="50" w:line="360" w:lineRule="auto"/>
      <w:jc w:val="both"/>
      <w:outlineLvl w:val="6"/>
    </w:pPr>
    <w:rPr>
      <w:rFonts w:ascii="Times New Roman" w:hAnsi="Times New Roman" w:eastAsia="黑体" w:cs="Times New Roman"/>
      <w:b/>
      <w:bCs/>
      <w:kern w:val="2"/>
      <w:sz w:val="24"/>
      <w:szCs w:val="24"/>
      <w:lang w:bidi="ar-SA"/>
    </w:rPr>
  </w:style>
  <w:style w:type="paragraph" w:styleId="9">
    <w:name w:val="heading 8"/>
    <w:next w:val="1"/>
    <w:semiHidden/>
    <w:unhideWhenUsed/>
    <w:qFormat/>
    <w:uiPriority w:val="0"/>
    <w:pPr>
      <w:keepNext/>
      <w:keepLines/>
      <w:widowControl w:val="0"/>
      <w:adjustRightInd w:val="0"/>
      <w:spacing w:before="50" w:beforeLines="50" w:after="50" w:afterLines="50" w:line="36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50" w:beforeLines="50" w:after="50" w:afterLines="50" w:line="36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spacing w:line="520" w:lineRule="exact"/>
      <w:ind w:firstLine="560" w:firstLineChars="200"/>
      <w:jc w:val="both"/>
      <w:outlineLvl w:val="9"/>
    </w:pPr>
    <w:rPr>
      <w:rFonts w:ascii="仿宋_GB2312" w:hAnsi="Calibri" w:eastAsia="仿宋_GB2312" w:cs="Times New Roman"/>
      <w:sz w:val="28"/>
    </w:rPr>
  </w:style>
  <w:style w:type="paragraph" w:styleId="12">
    <w:name w:val="Subtitle"/>
    <w:qFormat/>
    <w:uiPriority w:val="0"/>
    <w:pPr>
      <w:widowControl w:val="0"/>
      <w:adjustRightInd w:val="0"/>
      <w:spacing w:before="50" w:beforeLines="50" w:after="50" w:afterLines="50" w:line="360" w:lineRule="auto"/>
      <w:jc w:val="center"/>
      <w:outlineLvl w:val="9"/>
    </w:pPr>
    <w:rPr>
      <w:rFonts w:ascii="Times New Roman" w:hAnsi="Times New Roman" w:eastAsia="黑体" w:cs="Times New Roman"/>
      <w:b/>
      <w:kern w:val="28"/>
      <w:sz w:val="32"/>
      <w:szCs w:val="24"/>
      <w:lang w:bidi="ar-SA"/>
    </w:rPr>
  </w:style>
  <w:style w:type="paragraph" w:styleId="13">
    <w:name w:val="Title"/>
    <w:qFormat/>
    <w:uiPriority w:val="0"/>
    <w:pPr>
      <w:widowControl w:val="0"/>
      <w:adjustRightInd w:val="0"/>
      <w:spacing w:before="50" w:beforeLines="50" w:beforeAutospacing="0" w:after="50" w:afterLines="50" w:afterAutospacing="0" w:line="360" w:lineRule="auto"/>
      <w:jc w:val="center"/>
      <w:outlineLvl w:val="9"/>
    </w:pPr>
    <w:rPr>
      <w:rFonts w:ascii="Times New Roman" w:hAnsi="Times New Roman" w:eastAsia="黑体" w:cs="Times New Roman"/>
      <w:b/>
      <w:kern w:val="2"/>
      <w:sz w:val="4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2057</Words>
  <Characters>2457</Characters>
  <Lines>0</Lines>
  <Paragraphs>0</Paragraphs>
  <TotalTime>8</TotalTime>
  <ScaleCrop>false</ScaleCrop>
  <LinksUpToDate>false</LinksUpToDate>
  <CharactersWithSpaces>2525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2024-10-21T09:03:00Z</dcterms:created>
  <dc:creator>C</dc:creator>
  <cp:lastModifiedBy>徐</cp:lastModifiedBy>
  <dcterms:modified xsi:type="dcterms:W3CDTF">2024-10-21T11:40:05Z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4EE2D4E974204821B80CDB7DC109CC7A_13</vt:lpwstr>
  </property>
</Properties>
</file>